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F9D2" w14:textId="77777777" w:rsidR="00086FB8" w:rsidRPr="00086FB8" w:rsidRDefault="00086FB8" w:rsidP="00086FB8">
      <w:pPr>
        <w:spacing w:after="107" w:line="240" w:lineRule="auto"/>
        <w:jc w:val="center"/>
        <w:rPr>
          <w:rFonts w:ascii="Arial" w:hAnsi="Arial" w:cs="Arial"/>
          <w:color w:val="333333"/>
          <w:kern w:val="0"/>
          <w:sz w:val="15"/>
          <w:szCs w:val="15"/>
        </w:rPr>
      </w:pPr>
      <w:r w:rsidRPr="00086FB8">
        <w:rPr>
          <w:rFonts w:ascii="Arial" w:hAnsi="Arial" w:cs="Arial"/>
          <w:color w:val="333333"/>
          <w:kern w:val="0"/>
          <w:sz w:val="15"/>
          <w:szCs w:val="15"/>
        </w:rPr>
        <w:t> </w:t>
      </w:r>
    </w:p>
    <w:p w14:paraId="646ED729" w14:textId="77777777" w:rsidR="00086FB8" w:rsidRPr="00086FB8" w:rsidRDefault="00086FB8" w:rsidP="00086FB8">
      <w:pPr>
        <w:spacing w:after="107" w:line="240" w:lineRule="auto"/>
        <w:jc w:val="center"/>
        <w:rPr>
          <w:rFonts w:ascii="Arial" w:hAnsi="Arial" w:cs="Arial"/>
          <w:color w:val="333333"/>
          <w:kern w:val="0"/>
          <w:sz w:val="15"/>
          <w:szCs w:val="15"/>
        </w:rPr>
      </w:pPr>
      <w:r w:rsidRPr="00086FB8">
        <w:rPr>
          <w:rFonts w:ascii="Arial" w:hAnsi="Arial" w:cs="Arial"/>
          <w:color w:val="333333"/>
          <w:kern w:val="0"/>
          <w:sz w:val="15"/>
          <w:szCs w:val="15"/>
        </w:rPr>
        <w:t> </w:t>
      </w:r>
    </w:p>
    <w:p w14:paraId="4DED2750" w14:textId="77777777" w:rsidR="00852826" w:rsidRDefault="00852826" w:rsidP="00852826">
      <w:pPr>
        <w:pStyle w:val="Normlnweb"/>
        <w:spacing w:line="258" w:lineRule="atLeast"/>
        <w:rPr>
          <w:b/>
          <w:bCs/>
          <w:caps/>
          <w:color w:val="auto"/>
          <w:kern w:val="36"/>
          <w:sz w:val="28"/>
          <w:szCs w:val="28"/>
        </w:rPr>
      </w:pPr>
      <w:r w:rsidRPr="00852826">
        <w:rPr>
          <w:b/>
          <w:bCs/>
          <w:caps/>
          <w:color w:val="auto"/>
          <w:kern w:val="36"/>
          <w:sz w:val="28"/>
          <w:szCs w:val="28"/>
        </w:rPr>
        <w:t>Zásady používání souborů cookie</w:t>
      </w:r>
    </w:p>
    <w:p w14:paraId="58AD67BF" w14:textId="6542C785" w:rsidR="00852826" w:rsidRPr="00EC69A2" w:rsidRDefault="00852826" w:rsidP="00852826">
      <w:pPr>
        <w:pStyle w:val="Normlnweb"/>
        <w:spacing w:line="258" w:lineRule="atLeast"/>
        <w:rPr>
          <w:rFonts w:ascii="&amp;quot" w:hAnsi="&amp;quot"/>
          <w:b/>
          <w:bCs/>
        </w:rPr>
      </w:pPr>
      <w:r w:rsidRPr="00EC69A2">
        <w:rPr>
          <w:rFonts w:ascii="&amp;quot" w:hAnsi="&amp;quot"/>
          <w:b/>
          <w:bCs/>
        </w:rPr>
        <w:t xml:space="preserve">Informace o souborech </w:t>
      </w:r>
      <w:proofErr w:type="spellStart"/>
      <w:r w:rsidRPr="00EC69A2">
        <w:rPr>
          <w:rFonts w:ascii="&amp;quot" w:hAnsi="&amp;quot"/>
          <w:b/>
          <w:bCs/>
        </w:rPr>
        <w:t>cookie</w:t>
      </w:r>
      <w:proofErr w:type="spellEnd"/>
    </w:p>
    <w:p w14:paraId="0F71FEC1" w14:textId="10DB9F80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Všechny webové stránky </w:t>
      </w:r>
      <w:r w:rsidR="00A42B9B">
        <w:rPr>
          <w:rFonts w:ascii="&amp;quot" w:hAnsi="&amp;quot"/>
        </w:rPr>
        <w:t xml:space="preserve">organizace </w:t>
      </w:r>
      <w:r w:rsidR="001A5690" w:rsidRPr="001A5690">
        <w:rPr>
          <w:rFonts w:ascii="&amp;quot" w:hAnsi="&amp;quot"/>
          <w:b/>
          <w:bCs/>
        </w:rPr>
        <w:t>Mateřské školy sv. Voršily v Praze</w:t>
      </w:r>
      <w:r w:rsidR="001A5690">
        <w:rPr>
          <w:rFonts w:ascii="&amp;quot" w:hAnsi="&amp;quot"/>
        </w:rPr>
        <w:t xml:space="preserve"> </w:t>
      </w:r>
      <w:r w:rsidRPr="00852826">
        <w:rPr>
          <w:rFonts w:ascii="&amp;quot" w:hAnsi="&amp;quot"/>
        </w:rPr>
        <w:t xml:space="preserve">využívají 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. Používáním této webové stránky a potvrzením souhlasu s těmito zásadami dáváte </w:t>
      </w:r>
      <w:proofErr w:type="gramStart"/>
      <w:r w:rsidR="00A42B9B">
        <w:rPr>
          <w:rFonts w:ascii="&amp;quot" w:hAnsi="&amp;quot"/>
        </w:rPr>
        <w:t xml:space="preserve">organizaci </w:t>
      </w:r>
      <w:r w:rsidRPr="00852826">
        <w:rPr>
          <w:rFonts w:ascii="&amp;quot" w:hAnsi="&amp;quot"/>
        </w:rPr>
        <w:t xml:space="preserve"> </w:t>
      </w:r>
      <w:r w:rsidR="001A5690">
        <w:rPr>
          <w:rFonts w:ascii="&amp;quot" w:hAnsi="&amp;quot"/>
          <w:b/>
          <w:bCs/>
        </w:rPr>
        <w:t>Mateřské</w:t>
      </w:r>
      <w:proofErr w:type="gramEnd"/>
      <w:r w:rsidR="001A5690">
        <w:rPr>
          <w:rFonts w:ascii="&amp;quot" w:hAnsi="&amp;quot"/>
          <w:b/>
          <w:bCs/>
        </w:rPr>
        <w:t xml:space="preserve"> škole sv. Voršily v Praze </w:t>
      </w:r>
      <w:r w:rsidR="000E3EA0">
        <w:rPr>
          <w:rFonts w:ascii="&amp;quot" w:hAnsi="&amp;quot"/>
          <w:b/>
          <w:bCs/>
        </w:rPr>
        <w:t xml:space="preserve"> </w:t>
      </w:r>
      <w:r w:rsidRPr="00852826">
        <w:rPr>
          <w:rFonts w:ascii="&amp;quot" w:hAnsi="&amp;quot"/>
        </w:rPr>
        <w:t xml:space="preserve">svolení používat 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 v souladu s podmínkami těchto zásad.</w:t>
      </w:r>
    </w:p>
    <w:p w14:paraId="7263FDB4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 jsou soubory, které webové servery odesílají do webových prohlížečů, a které jsou poté v prohlížečích uloženy.</w:t>
      </w:r>
    </w:p>
    <w:p w14:paraId="4DCCC8D3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Informace jsou následně odeslány zpět na server vždy, když si prohlížeč ze serveru vyžádá některou stránku. Webový server může touto cestou rozpoznat konkrétní webové prohlížeče a sledovat je. </w:t>
      </w:r>
    </w:p>
    <w:p w14:paraId="10C207D6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Existují dvě základní dělení souborů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>: s platností po dobu relace a trvalé:</w:t>
      </w:r>
    </w:p>
    <w:p w14:paraId="4132F958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 platné po dobu relace se z počítače odstraní ihned po zavření prohlížeče.</w:t>
      </w:r>
    </w:p>
    <w:p w14:paraId="5B946A20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Trvalé 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 zůstávají uloženy v počítači až do jejich odstranění nebo do ukončení jejich platnosti.</w:t>
      </w:r>
    </w:p>
    <w:p w14:paraId="259C2A51" w14:textId="4C34FA68" w:rsidR="00EC69A2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>S</w:t>
      </w:r>
      <w:r w:rsidRPr="00EC69A2">
        <w:rPr>
          <w:rFonts w:ascii="&amp;quot" w:hAnsi="&amp;quot"/>
          <w:b/>
          <w:bCs/>
        </w:rPr>
        <w:t xml:space="preserve">oubory </w:t>
      </w:r>
      <w:proofErr w:type="spellStart"/>
      <w:r w:rsidRPr="00EC69A2">
        <w:rPr>
          <w:rFonts w:ascii="&amp;quot" w:hAnsi="&amp;quot"/>
          <w:b/>
          <w:bCs/>
        </w:rPr>
        <w:t>cookie</w:t>
      </w:r>
      <w:proofErr w:type="spellEnd"/>
      <w:r w:rsidRPr="00EC69A2">
        <w:rPr>
          <w:rFonts w:ascii="&amp;quot" w:hAnsi="&amp;quot"/>
          <w:b/>
          <w:bCs/>
        </w:rPr>
        <w:t xml:space="preserve"> </w:t>
      </w:r>
      <w:r w:rsidR="001A5690">
        <w:rPr>
          <w:rFonts w:ascii="&amp;quot" w:hAnsi="&amp;quot"/>
          <w:b/>
          <w:bCs/>
        </w:rPr>
        <w:t xml:space="preserve"> Mateřská škola sv. Voršily v Praze</w:t>
      </w:r>
    </w:p>
    <w:p w14:paraId="2291C695" w14:textId="7D47EEC3" w:rsidR="00852826" w:rsidRDefault="00A42B9B" w:rsidP="00852826">
      <w:pPr>
        <w:pStyle w:val="Normlnweb"/>
        <w:spacing w:line="258" w:lineRule="atLeast"/>
        <w:rPr>
          <w:rFonts w:ascii="&amp;quot" w:hAnsi="&amp;quot"/>
        </w:rPr>
      </w:pPr>
      <w:proofErr w:type="gramStart"/>
      <w:r>
        <w:rPr>
          <w:rFonts w:ascii="&amp;quot" w:hAnsi="&amp;quot"/>
        </w:rPr>
        <w:t>V</w:t>
      </w:r>
      <w:r w:rsidR="00852826" w:rsidRPr="00852826">
        <w:rPr>
          <w:rFonts w:ascii="&amp;quot" w:hAnsi="&amp;quot"/>
        </w:rPr>
        <w:t>yužívá</w:t>
      </w:r>
      <w:r>
        <w:rPr>
          <w:rFonts w:ascii="&amp;quot" w:hAnsi="&amp;quot"/>
        </w:rPr>
        <w:t xml:space="preserve">me </w:t>
      </w:r>
      <w:r w:rsidR="00852826" w:rsidRPr="00852826">
        <w:rPr>
          <w:rFonts w:ascii="&amp;quot" w:hAnsi="&amp;quot"/>
        </w:rPr>
        <w:t xml:space="preserve"> na</w:t>
      </w:r>
      <w:proofErr w:type="gramEnd"/>
      <w:r w:rsidR="00852826" w:rsidRPr="00852826">
        <w:rPr>
          <w:rFonts w:ascii="&amp;quot" w:hAnsi="&amp;quot"/>
        </w:rPr>
        <w:t xml:space="preserve"> této webové stránce soubory </w:t>
      </w:r>
      <w:proofErr w:type="spellStart"/>
      <w:r w:rsidR="00852826" w:rsidRPr="00852826">
        <w:rPr>
          <w:rFonts w:ascii="&amp;quot" w:hAnsi="&amp;quot"/>
        </w:rPr>
        <w:t>cookie</w:t>
      </w:r>
      <w:proofErr w:type="spellEnd"/>
      <w:r w:rsidR="00852826" w:rsidRPr="00852826">
        <w:rPr>
          <w:rFonts w:ascii="&amp;quot" w:hAnsi="&amp;quot"/>
        </w:rPr>
        <w:t xml:space="preserve"> z následujících důvodů</w:t>
      </w:r>
      <w:r w:rsidR="00852826">
        <w:rPr>
          <w:rFonts w:ascii="&amp;quot" w:hAnsi="&amp;quot"/>
        </w:rPr>
        <w:t xml:space="preserve">, jde o tato rozšířená nastavení souboru cookies: </w:t>
      </w:r>
    </w:p>
    <w:p w14:paraId="0E29E7B3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  <w:b/>
          <w:bCs/>
        </w:rPr>
      </w:pPr>
      <w:r w:rsidRPr="00852826">
        <w:rPr>
          <w:rFonts w:ascii="&amp;quot" w:hAnsi="&amp;quot"/>
          <w:b/>
          <w:bCs/>
        </w:rPr>
        <w:t>Bezpodmínečně potřebné cookies</w:t>
      </w:r>
    </w:p>
    <w:p w14:paraId="4D7BF5AE" w14:textId="31BA7914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Tyto soubory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 jsou potřebné k tomu, abyste mohli používat základní funkce, jako je zabezpečení, ověření totožnosti a správa sítě. Nelze je proto deaktivovat.</w:t>
      </w:r>
    </w:p>
    <w:p w14:paraId="7B9C42F2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>určení začátku a konce relace,</w:t>
      </w:r>
    </w:p>
    <w:p w14:paraId="34C13D25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zapamatování hodnot vlastních proměnných na úrovni návštěvníka. </w:t>
      </w:r>
    </w:p>
    <w:p w14:paraId="74537866" w14:textId="7217A68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  <w:r w:rsidRPr="00852826">
        <w:rPr>
          <w:rFonts w:ascii="&amp;quot" w:hAnsi="&amp;quot"/>
        </w:rPr>
        <w:t xml:space="preserve">Společnost Google ponechá tyto informace uložené po dobu od 30 minut po 2 roky, a to v závislosti na typu souboru </w:t>
      </w:r>
      <w:proofErr w:type="spellStart"/>
      <w:r w:rsidRPr="00852826">
        <w:rPr>
          <w:rFonts w:ascii="&amp;quot" w:hAnsi="&amp;quot"/>
        </w:rPr>
        <w:t>cookie</w:t>
      </w:r>
      <w:proofErr w:type="spellEnd"/>
      <w:r w:rsidRPr="00852826">
        <w:rPr>
          <w:rFonts w:ascii="&amp;quot" w:hAnsi="&amp;quot"/>
        </w:rPr>
        <w:t xml:space="preserve">. Zásady ochrany osobních údajů pro společnost Google naleznete na adrese </w:t>
      </w:r>
      <w:hyperlink r:id="rId8" w:history="1">
        <w:r w:rsidR="0085086C" w:rsidRPr="0085086C">
          <w:rPr>
            <w:rStyle w:val="Hypertextovodkaz"/>
            <w:rFonts w:ascii="&amp;quot" w:hAnsi="&amp;quot"/>
          </w:rPr>
          <w:t>http://www.google.com/privacypolicy.html</w:t>
        </w:r>
      </w:hyperlink>
    </w:p>
    <w:p w14:paraId="413ED797" w14:textId="77777777" w:rsidR="00852826" w:rsidRPr="00852826" w:rsidRDefault="00852826" w:rsidP="00852826">
      <w:pPr>
        <w:pStyle w:val="Normlnweb"/>
        <w:spacing w:line="258" w:lineRule="atLeast"/>
        <w:rPr>
          <w:rFonts w:ascii="&amp;quot" w:hAnsi="&amp;quot"/>
        </w:rPr>
      </w:pPr>
    </w:p>
    <w:p w14:paraId="22E1A37C" w14:textId="77777777" w:rsidR="00852826" w:rsidRPr="0085086C" w:rsidRDefault="00852826" w:rsidP="00852826">
      <w:pPr>
        <w:pStyle w:val="Normlnweb"/>
        <w:spacing w:line="258" w:lineRule="atLeast"/>
        <w:rPr>
          <w:rFonts w:ascii="&amp;quot" w:hAnsi="&amp;quot"/>
          <w:b/>
          <w:bCs/>
        </w:rPr>
      </w:pPr>
      <w:r w:rsidRPr="0085086C">
        <w:rPr>
          <w:rFonts w:ascii="&amp;quot" w:hAnsi="&amp;quot"/>
          <w:b/>
          <w:bCs/>
        </w:rPr>
        <w:t xml:space="preserve">Zamítnutí souborů </w:t>
      </w:r>
      <w:proofErr w:type="spellStart"/>
      <w:r w:rsidRPr="0085086C">
        <w:rPr>
          <w:rFonts w:ascii="&amp;quot" w:hAnsi="&amp;quot"/>
          <w:b/>
          <w:bCs/>
        </w:rPr>
        <w:t>cookie</w:t>
      </w:r>
      <w:proofErr w:type="spellEnd"/>
    </w:p>
    <w:p w14:paraId="2E872F11" w14:textId="2427AADB" w:rsidR="0085086C" w:rsidRDefault="0085086C" w:rsidP="00852826">
      <w:pPr>
        <w:pStyle w:val="Normlnweb"/>
        <w:spacing w:line="258" w:lineRule="atLeast"/>
        <w:rPr>
          <w:rFonts w:ascii="&amp;quot" w:hAnsi="&amp;quot"/>
        </w:rPr>
      </w:pPr>
      <w:r w:rsidRPr="0085086C">
        <w:rPr>
          <w:rFonts w:ascii="&amp;quot" w:hAnsi="&amp;quot"/>
        </w:rPr>
        <w:t xml:space="preserve">Používání souborů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 lze nastavit pomocí Vašeho internetového prohlížeče. Většina prohlížečů soubory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 automaticky přijímá již ve výchozím nastavení. Soubory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 lze pomocí Vašeho webového prohlížeče odmítnout nebo nastavit užívání jen některých </w:t>
      </w:r>
      <w:r w:rsidRPr="0085086C">
        <w:rPr>
          <w:rFonts w:ascii="&amp;quot" w:hAnsi="&amp;quot"/>
        </w:rPr>
        <w:lastRenderedPageBreak/>
        <w:t xml:space="preserve">souborů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. Informace o prohlížečích a o způsobu nastavení předvoleb pro soubory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 můžete nalézt na následujících webových stránkách: </w:t>
      </w:r>
    </w:p>
    <w:p w14:paraId="735B9F4B" w14:textId="77777777" w:rsidR="00046F7C" w:rsidRPr="000E3EA0" w:rsidRDefault="00046F7C" w:rsidP="00046F7C">
      <w:pPr>
        <w:pStyle w:val="Normlnweb"/>
        <w:spacing w:line="258" w:lineRule="atLeast"/>
        <w:rPr>
          <w:rFonts w:ascii="&amp;quot" w:hAnsi="&amp;quot"/>
          <w:u w:val="single"/>
        </w:rPr>
      </w:pPr>
      <w:r w:rsidRPr="000E3EA0">
        <w:rPr>
          <w:rFonts w:ascii="&amp;quot" w:hAnsi="&amp;quot"/>
          <w:u w:val="single"/>
        </w:rPr>
        <w:t>Postup nastavení pro nejpoužívanější prohlížeče:</w:t>
      </w:r>
    </w:p>
    <w:p w14:paraId="61DD49A9" w14:textId="77777777" w:rsidR="00046F7C" w:rsidRPr="00046F7C" w:rsidRDefault="00046F7C" w:rsidP="00046F7C">
      <w:pPr>
        <w:pStyle w:val="Normlnweb"/>
        <w:spacing w:line="258" w:lineRule="atLeast"/>
        <w:rPr>
          <w:rFonts w:ascii="&amp;quot" w:hAnsi="&amp;quot"/>
        </w:rPr>
      </w:pPr>
      <w:r w:rsidRPr="00046F7C">
        <w:rPr>
          <w:rFonts w:ascii="&amp;quot" w:hAnsi="&amp;quot"/>
        </w:rPr>
        <w:t xml:space="preserve">Google Chrome: </w:t>
      </w:r>
      <w:proofErr w:type="gramStart"/>
      <w:r w:rsidRPr="00046F7C">
        <w:rPr>
          <w:rFonts w:ascii="&amp;quot" w:hAnsi="&amp;quot"/>
        </w:rPr>
        <w:t>Nastavení &gt;</w:t>
      </w:r>
      <w:proofErr w:type="gramEnd"/>
      <w:r w:rsidRPr="00046F7C">
        <w:rPr>
          <w:rFonts w:ascii="&amp;quot" w:hAnsi="&amp;quot"/>
        </w:rPr>
        <w:t xml:space="preserve"> Rozšířená nastavení &gt; Nastavení obsahu&gt; Soubory </w:t>
      </w:r>
      <w:proofErr w:type="spellStart"/>
      <w:r w:rsidRPr="00046F7C">
        <w:rPr>
          <w:rFonts w:ascii="&amp;quot" w:hAnsi="&amp;quot"/>
        </w:rPr>
        <w:t>cookie</w:t>
      </w:r>
      <w:proofErr w:type="spellEnd"/>
      <w:r w:rsidRPr="00046F7C">
        <w:rPr>
          <w:rFonts w:ascii="&amp;quot" w:hAnsi="&amp;quot"/>
        </w:rPr>
        <w:t>.</w:t>
      </w:r>
    </w:p>
    <w:p w14:paraId="015FCBA3" w14:textId="77777777" w:rsidR="00046F7C" w:rsidRPr="00046F7C" w:rsidRDefault="00046F7C" w:rsidP="00046F7C">
      <w:pPr>
        <w:pStyle w:val="Normlnweb"/>
        <w:spacing w:line="258" w:lineRule="atLeast"/>
        <w:rPr>
          <w:rFonts w:ascii="&amp;quot" w:hAnsi="&amp;quot"/>
        </w:rPr>
      </w:pPr>
      <w:r w:rsidRPr="00046F7C">
        <w:rPr>
          <w:rFonts w:ascii="&amp;quot" w:hAnsi="&amp;quot"/>
        </w:rPr>
        <w:t xml:space="preserve">Internet Explorer: </w:t>
      </w:r>
      <w:proofErr w:type="gramStart"/>
      <w:r w:rsidRPr="00046F7C">
        <w:rPr>
          <w:rFonts w:ascii="&amp;quot" w:hAnsi="&amp;quot"/>
        </w:rPr>
        <w:t>Nástroje &gt;</w:t>
      </w:r>
      <w:proofErr w:type="gramEnd"/>
      <w:r w:rsidRPr="00046F7C">
        <w:rPr>
          <w:rFonts w:ascii="&amp;quot" w:hAnsi="&amp;quot"/>
        </w:rPr>
        <w:t xml:space="preserve"> Možnosti Internetu &gt; karta Osobní údaje &gt; Nastavení.</w:t>
      </w:r>
    </w:p>
    <w:p w14:paraId="5313EDA0" w14:textId="77777777" w:rsidR="00046F7C" w:rsidRPr="00046F7C" w:rsidRDefault="00046F7C" w:rsidP="00046F7C">
      <w:pPr>
        <w:pStyle w:val="Normlnweb"/>
        <w:spacing w:line="258" w:lineRule="atLeast"/>
        <w:rPr>
          <w:rFonts w:ascii="&amp;quot" w:hAnsi="&amp;quot"/>
        </w:rPr>
      </w:pPr>
      <w:r w:rsidRPr="00046F7C">
        <w:rPr>
          <w:rFonts w:ascii="&amp;quot" w:hAnsi="&amp;quot"/>
        </w:rPr>
        <w:t xml:space="preserve">Microsoft </w:t>
      </w:r>
      <w:proofErr w:type="spellStart"/>
      <w:r w:rsidRPr="00046F7C">
        <w:rPr>
          <w:rFonts w:ascii="&amp;quot" w:hAnsi="&amp;quot"/>
        </w:rPr>
        <w:t>Edge</w:t>
      </w:r>
      <w:proofErr w:type="spellEnd"/>
      <w:r w:rsidRPr="00046F7C">
        <w:rPr>
          <w:rFonts w:ascii="&amp;quot" w:hAnsi="&amp;quot"/>
        </w:rPr>
        <w:t xml:space="preserve">: </w:t>
      </w:r>
      <w:proofErr w:type="gramStart"/>
      <w:r w:rsidRPr="00046F7C">
        <w:rPr>
          <w:rFonts w:ascii="&amp;quot" w:hAnsi="&amp;quot"/>
        </w:rPr>
        <w:t>Nastavení &gt;</w:t>
      </w:r>
      <w:proofErr w:type="gramEnd"/>
      <w:r w:rsidRPr="00046F7C">
        <w:rPr>
          <w:rFonts w:ascii="&amp;quot" w:hAnsi="&amp;quot"/>
        </w:rPr>
        <w:t xml:space="preserve"> Ochrana osobních údajů &gt; Soubory </w:t>
      </w:r>
      <w:proofErr w:type="spellStart"/>
      <w:r w:rsidRPr="00046F7C">
        <w:rPr>
          <w:rFonts w:ascii="&amp;quot" w:hAnsi="&amp;quot"/>
        </w:rPr>
        <w:t>cookie</w:t>
      </w:r>
      <w:proofErr w:type="spellEnd"/>
      <w:r w:rsidRPr="00046F7C">
        <w:rPr>
          <w:rFonts w:ascii="&amp;quot" w:hAnsi="&amp;quot"/>
        </w:rPr>
        <w:t>.</w:t>
      </w:r>
    </w:p>
    <w:p w14:paraId="5D472114" w14:textId="0B3EDC78" w:rsidR="00EC69A2" w:rsidRDefault="00046F7C" w:rsidP="00852826">
      <w:pPr>
        <w:pStyle w:val="Normlnweb"/>
        <w:spacing w:line="258" w:lineRule="atLeast"/>
        <w:rPr>
          <w:rFonts w:ascii="&amp;quot" w:hAnsi="&amp;quot"/>
        </w:rPr>
      </w:pPr>
      <w:proofErr w:type="spellStart"/>
      <w:r w:rsidRPr="00046F7C">
        <w:rPr>
          <w:rFonts w:ascii="&amp;quot" w:hAnsi="&amp;quot"/>
        </w:rPr>
        <w:t>Mozila</w:t>
      </w:r>
      <w:proofErr w:type="spellEnd"/>
      <w:r w:rsidRPr="00046F7C">
        <w:rPr>
          <w:rFonts w:ascii="&amp;quot" w:hAnsi="&amp;quot"/>
        </w:rPr>
        <w:t xml:space="preserve"> Firefox: </w:t>
      </w:r>
      <w:proofErr w:type="gramStart"/>
      <w:r w:rsidRPr="00046F7C">
        <w:rPr>
          <w:rFonts w:ascii="&amp;quot" w:hAnsi="&amp;quot"/>
        </w:rPr>
        <w:t>Nastavení &gt;</w:t>
      </w:r>
      <w:proofErr w:type="gramEnd"/>
      <w:r w:rsidRPr="00046F7C">
        <w:rPr>
          <w:rFonts w:ascii="&amp;quot" w:hAnsi="&amp;quot"/>
        </w:rPr>
        <w:t xml:space="preserve"> Možnosti &gt; Soukromí a zabezpečení&gt; Ochrana proti sledování.</w:t>
      </w:r>
    </w:p>
    <w:p w14:paraId="10B839E6" w14:textId="77777777" w:rsidR="00EC69A2" w:rsidRDefault="00EC69A2" w:rsidP="00852826">
      <w:pPr>
        <w:pStyle w:val="Normlnweb"/>
        <w:spacing w:line="258" w:lineRule="atLeast"/>
        <w:rPr>
          <w:rFonts w:ascii="&amp;quot" w:hAnsi="&amp;quot"/>
        </w:rPr>
      </w:pPr>
    </w:p>
    <w:p w14:paraId="30E19B84" w14:textId="7E661D83" w:rsidR="00852826" w:rsidRDefault="0085086C" w:rsidP="00852826">
      <w:pPr>
        <w:pStyle w:val="Normlnweb"/>
        <w:spacing w:line="258" w:lineRule="atLeast"/>
        <w:rPr>
          <w:rFonts w:ascii="&amp;quot" w:hAnsi="&amp;quot"/>
        </w:rPr>
      </w:pPr>
      <w:r w:rsidRPr="0085086C">
        <w:rPr>
          <w:rFonts w:ascii="&amp;quot" w:hAnsi="&amp;quot"/>
        </w:rPr>
        <w:t xml:space="preserve">Účinný nástroj pro správu souborů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 xml:space="preserve"> je též k dispozici na stránkách </w:t>
      </w:r>
      <w:hyperlink r:id="rId9" w:history="1">
        <w:r w:rsidRPr="0085086C">
          <w:rPr>
            <w:rStyle w:val="Hypertextovodkaz"/>
            <w:rFonts w:ascii="&amp;quot" w:hAnsi="&amp;quot"/>
          </w:rPr>
          <w:t>http://www.youronlinechoices.com/cz/</w:t>
        </w:r>
      </w:hyperlink>
    </w:p>
    <w:p w14:paraId="07548BC1" w14:textId="77777777" w:rsidR="0085086C" w:rsidRPr="0085086C" w:rsidRDefault="0085086C" w:rsidP="0085086C">
      <w:pPr>
        <w:pStyle w:val="Normlnweb"/>
        <w:spacing w:line="258" w:lineRule="atLeast"/>
        <w:rPr>
          <w:rFonts w:ascii="&amp;quot" w:hAnsi="&amp;quot"/>
          <w:b/>
          <w:bCs/>
        </w:rPr>
      </w:pPr>
      <w:r w:rsidRPr="0085086C">
        <w:rPr>
          <w:rFonts w:ascii="&amp;quot" w:hAnsi="&amp;quot"/>
          <w:b/>
          <w:bCs/>
        </w:rPr>
        <w:t xml:space="preserve">Změny v těchto Zásadách používání soborů </w:t>
      </w:r>
      <w:proofErr w:type="spellStart"/>
      <w:r w:rsidRPr="0085086C">
        <w:rPr>
          <w:rFonts w:ascii="&amp;quot" w:hAnsi="&amp;quot"/>
          <w:b/>
          <w:bCs/>
        </w:rPr>
        <w:t>cookie</w:t>
      </w:r>
      <w:proofErr w:type="spellEnd"/>
    </w:p>
    <w:p w14:paraId="0A185ECC" w14:textId="059C9E25" w:rsidR="0085086C" w:rsidRDefault="0085086C" w:rsidP="0085086C">
      <w:pPr>
        <w:pStyle w:val="Normlnweb"/>
        <w:spacing w:line="258" w:lineRule="atLeast"/>
        <w:rPr>
          <w:rFonts w:ascii="&amp;quot" w:hAnsi="&amp;quot"/>
        </w:rPr>
      </w:pPr>
      <w:r w:rsidRPr="0085086C">
        <w:rPr>
          <w:rFonts w:ascii="&amp;quot" w:hAnsi="&amp;quot"/>
        </w:rPr>
        <w:t xml:space="preserve">Vyhrazujeme si právo dle vlastního uvážení měnit, upravovat, přidávat, nebo odebírat části těchto Zásad používání souborů </w:t>
      </w:r>
      <w:proofErr w:type="spellStart"/>
      <w:r w:rsidRPr="0085086C">
        <w:rPr>
          <w:rFonts w:ascii="&amp;quot" w:hAnsi="&amp;quot"/>
        </w:rPr>
        <w:t>cookie</w:t>
      </w:r>
      <w:proofErr w:type="spellEnd"/>
      <w:r w:rsidRPr="0085086C">
        <w:rPr>
          <w:rFonts w:ascii="&amp;quot" w:hAnsi="&amp;quot"/>
        </w:rPr>
        <w:t>. Veškeré takovéto změny budou oznámeny v souladu s platnými právními předpisy.</w:t>
      </w:r>
    </w:p>
    <w:p w14:paraId="646BADE8" w14:textId="6C7E91C2" w:rsidR="000E3EA0" w:rsidRPr="001A5690" w:rsidRDefault="000E3EA0" w:rsidP="0085086C">
      <w:pPr>
        <w:pStyle w:val="Normlnweb"/>
        <w:spacing w:line="258" w:lineRule="atLeast"/>
        <w:rPr>
          <w:rFonts w:ascii="&amp;quot" w:hAnsi="&amp;quot"/>
          <w:b/>
          <w:bCs/>
        </w:rPr>
      </w:pPr>
      <w:r>
        <w:rPr>
          <w:rFonts w:ascii="&amp;quot" w:hAnsi="&amp;quot"/>
        </w:rPr>
        <w:t>Více informaci ke zpracování osobních údajů naleznete v </w:t>
      </w:r>
      <w:r w:rsidRPr="001A5690">
        <w:rPr>
          <w:rFonts w:ascii="&amp;quot" w:hAnsi="&amp;quot"/>
          <w:b/>
          <w:bCs/>
        </w:rPr>
        <w:t xml:space="preserve">Zásadách zpracování osobních údajů na webu organizace. </w:t>
      </w:r>
    </w:p>
    <w:p w14:paraId="614C6824" w14:textId="77777777" w:rsidR="0085086C" w:rsidRPr="0085086C" w:rsidRDefault="0085086C" w:rsidP="0085086C">
      <w:pPr>
        <w:pStyle w:val="Normlnweb"/>
        <w:spacing w:line="258" w:lineRule="atLeast"/>
        <w:rPr>
          <w:rFonts w:ascii="&amp;quot" w:hAnsi="&amp;quot"/>
        </w:rPr>
      </w:pPr>
    </w:p>
    <w:p w14:paraId="5F143FBB" w14:textId="3CDF6693" w:rsidR="00086FB8" w:rsidRPr="00852826" w:rsidRDefault="00086FB8" w:rsidP="0085086C">
      <w:pPr>
        <w:pStyle w:val="Normlnweb"/>
        <w:spacing w:line="258" w:lineRule="atLeast"/>
        <w:rPr>
          <w:rFonts w:ascii="&amp;quot" w:hAnsi="&amp;quot"/>
        </w:rPr>
      </w:pPr>
    </w:p>
    <w:sectPr w:rsidR="00086FB8" w:rsidRPr="00852826" w:rsidSect="00302770">
      <w:footerReference w:type="default" r:id="rId10"/>
      <w:pgSz w:w="11906" w:h="16838"/>
      <w:pgMar w:top="1134" w:right="1418" w:bottom="1134" w:left="1418" w:header="142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43D1" w14:textId="77777777" w:rsidR="00696710" w:rsidRDefault="00696710" w:rsidP="000B4249">
      <w:pPr>
        <w:spacing w:after="0" w:line="240" w:lineRule="auto"/>
      </w:pPr>
      <w:r>
        <w:separator/>
      </w:r>
    </w:p>
  </w:endnote>
  <w:endnote w:type="continuationSeparator" w:id="0">
    <w:p w14:paraId="77278B1D" w14:textId="77777777" w:rsidR="00696710" w:rsidRDefault="00696710" w:rsidP="000B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7751"/>
      <w:docPartObj>
        <w:docPartGallery w:val="Page Numbers (Bottom of Page)"/>
        <w:docPartUnique/>
      </w:docPartObj>
    </w:sdtPr>
    <w:sdtEndPr/>
    <w:sdtContent>
      <w:p w14:paraId="3641BB56" w14:textId="0B512425" w:rsidR="0006568D" w:rsidRPr="00B07CC4" w:rsidRDefault="00513BAB" w:rsidP="00571626">
        <w:pPr>
          <w:spacing w:after="0" w:line="240" w:lineRule="aut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B0E5C6" wp14:editId="200C1A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5305" cy="238760"/>
                  <wp:effectExtent l="19050" t="19050" r="0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30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F095" w14:textId="77777777" w:rsidR="00571626" w:rsidRDefault="004B7B0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055519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050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B0E5C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2.1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63B6F095" w14:textId="77777777" w:rsidR="00571626" w:rsidRDefault="004B7B0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055519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050F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746BB977" wp14:editId="177E39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A457D1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CD42" w14:textId="77777777" w:rsidR="00696710" w:rsidRDefault="00696710" w:rsidP="000B4249">
      <w:pPr>
        <w:spacing w:after="0" w:line="240" w:lineRule="auto"/>
      </w:pPr>
      <w:r>
        <w:separator/>
      </w:r>
    </w:p>
  </w:footnote>
  <w:footnote w:type="continuationSeparator" w:id="0">
    <w:p w14:paraId="5932B732" w14:textId="77777777" w:rsidR="00696710" w:rsidRDefault="00696710" w:rsidP="000B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9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395617"/>
    <w:multiLevelType w:val="multilevel"/>
    <w:tmpl w:val="EED2B8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96B2A"/>
    <w:multiLevelType w:val="multilevel"/>
    <w:tmpl w:val="042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6AAA"/>
    <w:multiLevelType w:val="multilevel"/>
    <w:tmpl w:val="701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13E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C44181"/>
    <w:multiLevelType w:val="multilevel"/>
    <w:tmpl w:val="6030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8747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FF43AC"/>
    <w:multiLevelType w:val="multilevel"/>
    <w:tmpl w:val="B84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95273"/>
    <w:multiLevelType w:val="hybridMultilevel"/>
    <w:tmpl w:val="90C67D92"/>
    <w:lvl w:ilvl="0" w:tplc="DED89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87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25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80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E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80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E0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E6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ED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E0039"/>
    <w:multiLevelType w:val="multilevel"/>
    <w:tmpl w:val="67E4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E14AD"/>
    <w:multiLevelType w:val="multilevel"/>
    <w:tmpl w:val="CC94C5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DEB3B3B"/>
    <w:multiLevelType w:val="hybridMultilevel"/>
    <w:tmpl w:val="02B8C248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8C763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C54BBF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4CD84010"/>
    <w:multiLevelType w:val="singleLevel"/>
    <w:tmpl w:val="6882DD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EB363EA"/>
    <w:multiLevelType w:val="hybridMultilevel"/>
    <w:tmpl w:val="93CED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6A82"/>
    <w:multiLevelType w:val="multilevel"/>
    <w:tmpl w:val="89E6DC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14518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6A05C4"/>
    <w:multiLevelType w:val="multilevel"/>
    <w:tmpl w:val="C67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5704B"/>
    <w:multiLevelType w:val="multilevel"/>
    <w:tmpl w:val="68F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30A64"/>
    <w:multiLevelType w:val="hybridMultilevel"/>
    <w:tmpl w:val="92A07324"/>
    <w:lvl w:ilvl="0" w:tplc="DD360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E6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F65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786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0F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6E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0E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6B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07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0138A"/>
    <w:multiLevelType w:val="multilevel"/>
    <w:tmpl w:val="9E5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B5B25"/>
    <w:multiLevelType w:val="hybridMultilevel"/>
    <w:tmpl w:val="0B40D8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327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4B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45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43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3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8D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A6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73014"/>
    <w:multiLevelType w:val="hybridMultilevel"/>
    <w:tmpl w:val="5012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E47A5"/>
    <w:multiLevelType w:val="hybridMultilevel"/>
    <w:tmpl w:val="84180D8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56F94"/>
    <w:multiLevelType w:val="multilevel"/>
    <w:tmpl w:val="A75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177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635B63"/>
    <w:multiLevelType w:val="multilevel"/>
    <w:tmpl w:val="39865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4AE017E"/>
    <w:multiLevelType w:val="multilevel"/>
    <w:tmpl w:val="DEC6FB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20"/>
  </w:num>
  <w:num w:numId="7">
    <w:abstractNumId w:val="13"/>
  </w:num>
  <w:num w:numId="8">
    <w:abstractNumId w:val="17"/>
  </w:num>
  <w:num w:numId="9">
    <w:abstractNumId w:val="26"/>
  </w:num>
  <w:num w:numId="10">
    <w:abstractNumId w:val="0"/>
  </w:num>
  <w:num w:numId="11">
    <w:abstractNumId w:val="22"/>
  </w:num>
  <w:num w:numId="12">
    <w:abstractNumId w:val="6"/>
  </w:num>
  <w:num w:numId="13">
    <w:abstractNumId w:val="1"/>
  </w:num>
  <w:num w:numId="14">
    <w:abstractNumId w:val="15"/>
  </w:num>
  <w:num w:numId="15">
    <w:abstractNumId w:val="23"/>
  </w:num>
  <w:num w:numId="16">
    <w:abstractNumId w:val="24"/>
  </w:num>
  <w:num w:numId="17">
    <w:abstractNumId w:val="11"/>
  </w:num>
  <w:num w:numId="18">
    <w:abstractNumId w:val="28"/>
  </w:num>
  <w:num w:numId="19">
    <w:abstractNumId w:val="25"/>
  </w:num>
  <w:num w:numId="20">
    <w:abstractNumId w:val="9"/>
  </w:num>
  <w:num w:numId="21">
    <w:abstractNumId w:val="7"/>
  </w:num>
  <w:num w:numId="22">
    <w:abstractNumId w:val="3"/>
  </w:num>
  <w:num w:numId="23">
    <w:abstractNumId w:val="18"/>
  </w:num>
  <w:num w:numId="24">
    <w:abstractNumId w:val="19"/>
  </w:num>
  <w:num w:numId="25">
    <w:abstractNumId w:val="21"/>
  </w:num>
  <w:num w:numId="26">
    <w:abstractNumId w:val="2"/>
  </w:num>
  <w:num w:numId="27">
    <w:abstractNumId w:val="16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9"/>
    <w:rsid w:val="00024C74"/>
    <w:rsid w:val="00034E55"/>
    <w:rsid w:val="00046F7C"/>
    <w:rsid w:val="000470B5"/>
    <w:rsid w:val="0005272C"/>
    <w:rsid w:val="00055519"/>
    <w:rsid w:val="0006568D"/>
    <w:rsid w:val="00070D0D"/>
    <w:rsid w:val="0008113B"/>
    <w:rsid w:val="00084651"/>
    <w:rsid w:val="00086FB8"/>
    <w:rsid w:val="00087EF4"/>
    <w:rsid w:val="00091A22"/>
    <w:rsid w:val="000B4249"/>
    <w:rsid w:val="000C050E"/>
    <w:rsid w:val="000C4FE5"/>
    <w:rsid w:val="000E3EA0"/>
    <w:rsid w:val="000F086B"/>
    <w:rsid w:val="00101FBD"/>
    <w:rsid w:val="00104B1A"/>
    <w:rsid w:val="00137C35"/>
    <w:rsid w:val="00142547"/>
    <w:rsid w:val="00150C9A"/>
    <w:rsid w:val="00151301"/>
    <w:rsid w:val="00171255"/>
    <w:rsid w:val="00175F1B"/>
    <w:rsid w:val="001964ED"/>
    <w:rsid w:val="00197FDE"/>
    <w:rsid w:val="001A0E72"/>
    <w:rsid w:val="001A5690"/>
    <w:rsid w:val="001E4EC8"/>
    <w:rsid w:val="001F47DA"/>
    <w:rsid w:val="00223CCE"/>
    <w:rsid w:val="00226FBE"/>
    <w:rsid w:val="00232595"/>
    <w:rsid w:val="00232D0F"/>
    <w:rsid w:val="0024246E"/>
    <w:rsid w:val="00261988"/>
    <w:rsid w:val="00275370"/>
    <w:rsid w:val="002A4D63"/>
    <w:rsid w:val="002B2FEA"/>
    <w:rsid w:val="002C50E9"/>
    <w:rsid w:val="002D1636"/>
    <w:rsid w:val="002D3312"/>
    <w:rsid w:val="00302770"/>
    <w:rsid w:val="003072C8"/>
    <w:rsid w:val="003303C5"/>
    <w:rsid w:val="0037050F"/>
    <w:rsid w:val="00386EC0"/>
    <w:rsid w:val="003A36ED"/>
    <w:rsid w:val="003B57D7"/>
    <w:rsid w:val="003C137F"/>
    <w:rsid w:val="003C1717"/>
    <w:rsid w:val="003F3546"/>
    <w:rsid w:val="003F3A99"/>
    <w:rsid w:val="00411C0A"/>
    <w:rsid w:val="00426BD2"/>
    <w:rsid w:val="00443AC6"/>
    <w:rsid w:val="00454836"/>
    <w:rsid w:val="004556C5"/>
    <w:rsid w:val="00483F59"/>
    <w:rsid w:val="00487036"/>
    <w:rsid w:val="004A6654"/>
    <w:rsid w:val="004B2AFD"/>
    <w:rsid w:val="004B7B08"/>
    <w:rsid w:val="004D3000"/>
    <w:rsid w:val="004E3918"/>
    <w:rsid w:val="00510C2C"/>
    <w:rsid w:val="00513BAB"/>
    <w:rsid w:val="00560857"/>
    <w:rsid w:val="00560E26"/>
    <w:rsid w:val="00566D77"/>
    <w:rsid w:val="00571626"/>
    <w:rsid w:val="00571986"/>
    <w:rsid w:val="005746B7"/>
    <w:rsid w:val="005B7BD5"/>
    <w:rsid w:val="005C0755"/>
    <w:rsid w:val="005C0D22"/>
    <w:rsid w:val="005D3AC5"/>
    <w:rsid w:val="005D5866"/>
    <w:rsid w:val="005E6FA1"/>
    <w:rsid w:val="006674FF"/>
    <w:rsid w:val="00673B4B"/>
    <w:rsid w:val="00673D57"/>
    <w:rsid w:val="00694E23"/>
    <w:rsid w:val="00696710"/>
    <w:rsid w:val="006A2D9C"/>
    <w:rsid w:val="006B6934"/>
    <w:rsid w:val="006B7633"/>
    <w:rsid w:val="006F4405"/>
    <w:rsid w:val="00703712"/>
    <w:rsid w:val="0073457F"/>
    <w:rsid w:val="00741BEC"/>
    <w:rsid w:val="00797933"/>
    <w:rsid w:val="007B0916"/>
    <w:rsid w:val="007B7B33"/>
    <w:rsid w:val="007D5A83"/>
    <w:rsid w:val="007E2B89"/>
    <w:rsid w:val="007F103E"/>
    <w:rsid w:val="007F5EAE"/>
    <w:rsid w:val="00840305"/>
    <w:rsid w:val="00842EB8"/>
    <w:rsid w:val="0085086C"/>
    <w:rsid w:val="00852826"/>
    <w:rsid w:val="00853018"/>
    <w:rsid w:val="00854534"/>
    <w:rsid w:val="00862488"/>
    <w:rsid w:val="00862CFD"/>
    <w:rsid w:val="00870ACE"/>
    <w:rsid w:val="00871712"/>
    <w:rsid w:val="00876DAE"/>
    <w:rsid w:val="00885110"/>
    <w:rsid w:val="008B2A11"/>
    <w:rsid w:val="008B31C3"/>
    <w:rsid w:val="008B6838"/>
    <w:rsid w:val="008E461B"/>
    <w:rsid w:val="008E7C8C"/>
    <w:rsid w:val="008F2896"/>
    <w:rsid w:val="008F7F41"/>
    <w:rsid w:val="0093069F"/>
    <w:rsid w:val="009353F5"/>
    <w:rsid w:val="00936FD2"/>
    <w:rsid w:val="00937871"/>
    <w:rsid w:val="00987233"/>
    <w:rsid w:val="00990900"/>
    <w:rsid w:val="009A265C"/>
    <w:rsid w:val="009C6DC8"/>
    <w:rsid w:val="009C779A"/>
    <w:rsid w:val="009F6C62"/>
    <w:rsid w:val="00A005B4"/>
    <w:rsid w:val="00A16790"/>
    <w:rsid w:val="00A42B9B"/>
    <w:rsid w:val="00A43387"/>
    <w:rsid w:val="00A468B2"/>
    <w:rsid w:val="00A777C0"/>
    <w:rsid w:val="00A80EF8"/>
    <w:rsid w:val="00AB0A8F"/>
    <w:rsid w:val="00AB70DB"/>
    <w:rsid w:val="00AC625E"/>
    <w:rsid w:val="00AE6BC3"/>
    <w:rsid w:val="00AF5CFB"/>
    <w:rsid w:val="00B07CC4"/>
    <w:rsid w:val="00B21D1E"/>
    <w:rsid w:val="00B359EE"/>
    <w:rsid w:val="00B402CB"/>
    <w:rsid w:val="00B409B6"/>
    <w:rsid w:val="00B4109D"/>
    <w:rsid w:val="00B72740"/>
    <w:rsid w:val="00B73344"/>
    <w:rsid w:val="00B9180B"/>
    <w:rsid w:val="00B97EE1"/>
    <w:rsid w:val="00BA2D60"/>
    <w:rsid w:val="00BA6461"/>
    <w:rsid w:val="00BE46BB"/>
    <w:rsid w:val="00BE6E63"/>
    <w:rsid w:val="00C12E41"/>
    <w:rsid w:val="00C257D8"/>
    <w:rsid w:val="00C32B8D"/>
    <w:rsid w:val="00C444D4"/>
    <w:rsid w:val="00C449BD"/>
    <w:rsid w:val="00C55B03"/>
    <w:rsid w:val="00C57D4F"/>
    <w:rsid w:val="00C6249E"/>
    <w:rsid w:val="00C81BF3"/>
    <w:rsid w:val="00C87E53"/>
    <w:rsid w:val="00C952F6"/>
    <w:rsid w:val="00CF5D13"/>
    <w:rsid w:val="00D10699"/>
    <w:rsid w:val="00D24171"/>
    <w:rsid w:val="00D24B67"/>
    <w:rsid w:val="00D87D6C"/>
    <w:rsid w:val="00DB452A"/>
    <w:rsid w:val="00DF1513"/>
    <w:rsid w:val="00DF5FE0"/>
    <w:rsid w:val="00E03ECC"/>
    <w:rsid w:val="00E10A8A"/>
    <w:rsid w:val="00E14EA3"/>
    <w:rsid w:val="00E173DC"/>
    <w:rsid w:val="00E2589A"/>
    <w:rsid w:val="00E30016"/>
    <w:rsid w:val="00E30E83"/>
    <w:rsid w:val="00E36CC8"/>
    <w:rsid w:val="00E45986"/>
    <w:rsid w:val="00E4774B"/>
    <w:rsid w:val="00E514D1"/>
    <w:rsid w:val="00E74BC5"/>
    <w:rsid w:val="00E905D1"/>
    <w:rsid w:val="00E93224"/>
    <w:rsid w:val="00E94A67"/>
    <w:rsid w:val="00EA3655"/>
    <w:rsid w:val="00EB58C6"/>
    <w:rsid w:val="00EB6D72"/>
    <w:rsid w:val="00EC3738"/>
    <w:rsid w:val="00EC69A2"/>
    <w:rsid w:val="00ED638B"/>
    <w:rsid w:val="00EF337D"/>
    <w:rsid w:val="00EF64F3"/>
    <w:rsid w:val="00F054D0"/>
    <w:rsid w:val="00F26CCC"/>
    <w:rsid w:val="00F434B8"/>
    <w:rsid w:val="00F6301A"/>
    <w:rsid w:val="00F80DE6"/>
    <w:rsid w:val="00F829A6"/>
    <w:rsid w:val="00F843FE"/>
    <w:rsid w:val="00F91908"/>
    <w:rsid w:val="00FB4B95"/>
    <w:rsid w:val="00FF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29E2A"/>
  <w15:docId w15:val="{4B57D30F-869A-4FAB-ADB6-15FB25C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6BB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86FB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1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link w:val="Nadpis4Char"/>
    <w:uiPriority w:val="9"/>
    <w:qFormat/>
    <w:rsid w:val="00086F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4249"/>
  </w:style>
  <w:style w:type="paragraph" w:styleId="Zpat">
    <w:name w:val="footer"/>
    <w:basedOn w:val="Normln"/>
    <w:link w:val="ZpatChar"/>
    <w:uiPriority w:val="99"/>
    <w:unhideWhenUsed/>
    <w:rsid w:val="000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4249"/>
  </w:style>
  <w:style w:type="character" w:styleId="Siln">
    <w:name w:val="Strong"/>
    <w:basedOn w:val="Standardnpsmoodstavce"/>
    <w:uiPriority w:val="22"/>
    <w:qFormat/>
    <w:rsid w:val="000B4249"/>
    <w:rPr>
      <w:b/>
      <w:bCs/>
    </w:rPr>
  </w:style>
  <w:style w:type="character" w:customStyle="1" w:styleId="apple-converted-space">
    <w:name w:val="apple-converted-space"/>
    <w:basedOn w:val="Standardnpsmoodstavce"/>
    <w:rsid w:val="000B4249"/>
  </w:style>
  <w:style w:type="paragraph" w:styleId="Normlnweb">
    <w:name w:val="Normal (Web)"/>
    <w:basedOn w:val="Normln"/>
    <w:uiPriority w:val="99"/>
    <w:unhideWhenUsed/>
    <w:rsid w:val="000B42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424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89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89A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A-Odrážky,A-Odrážky1"/>
    <w:basedOn w:val="Normln"/>
    <w:link w:val="OdstavecseseznamemChar"/>
    <w:uiPriority w:val="34"/>
    <w:qFormat/>
    <w:rsid w:val="00BE46BB"/>
    <w:pPr>
      <w:ind w:left="720"/>
      <w:contextualSpacing/>
    </w:pPr>
  </w:style>
  <w:style w:type="table" w:styleId="Mkatabulky">
    <w:name w:val="Table Grid"/>
    <w:basedOn w:val="Normlntabulka"/>
    <w:uiPriority w:val="39"/>
    <w:rsid w:val="0057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1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BF3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BF3"/>
    <w:rPr>
      <w:rFonts w:ascii="Georgia" w:eastAsia="Times New Roman" w:hAnsi="Georgia" w:cs="Times New Roman"/>
      <w:color w:val="000000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BF3"/>
    <w:rPr>
      <w:rFonts w:ascii="Georgia" w:eastAsia="Times New Roman" w:hAnsi="Georgia" w:cs="Times New Roman"/>
      <w:b/>
      <w:bCs/>
      <w:color w:val="000000"/>
      <w:kern w:val="28"/>
      <w:sz w:val="20"/>
      <w:szCs w:val="20"/>
      <w:lang w:eastAsia="cs-CZ"/>
    </w:rPr>
  </w:style>
  <w:style w:type="character" w:customStyle="1" w:styleId="OdstavecseseznamemChar">
    <w:name w:val="Odstavec se seznamem Char"/>
    <w:aliases w:val="A-Odrážky Char,A-Odrážky1 Char"/>
    <w:basedOn w:val="Standardnpsmoodstavce"/>
    <w:link w:val="Odstavecseseznamem"/>
    <w:uiPriority w:val="34"/>
    <w:rsid w:val="00302770"/>
    <w:rPr>
      <w:rFonts w:ascii="Georgia" w:eastAsia="Times New Roman" w:hAnsi="Georgia" w:cs="Times New Roman"/>
      <w:color w:val="000000"/>
      <w:kern w:val="28"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F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6F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86FB8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cs-CZ"/>
    </w:rPr>
  </w:style>
  <w:style w:type="character" w:styleId="Zdraznn">
    <w:name w:val="Emphasis"/>
    <w:basedOn w:val="Standardnpsmoodstavce"/>
    <w:uiPriority w:val="20"/>
    <w:qFormat/>
    <w:rsid w:val="00086FB8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1712"/>
    <w:rPr>
      <w:rFonts w:asciiTheme="majorHAnsi" w:eastAsiaTheme="majorEastAsia" w:hAnsiTheme="majorHAnsi" w:cstheme="majorBidi"/>
      <w:b/>
      <w:bCs/>
      <w:color w:val="5B9BD5" w:themeColor="accent1"/>
      <w:kern w:val="28"/>
      <w:sz w:val="18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5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6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3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157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72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6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33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privacypolic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ronlinechoices.com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F14A-A54F-489C-A328-C525250B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Anna Lunackova</cp:lastModifiedBy>
  <cp:revision>2</cp:revision>
  <cp:lastPrinted>2018-04-03T16:29:00Z</cp:lastPrinted>
  <dcterms:created xsi:type="dcterms:W3CDTF">2022-02-25T11:02:00Z</dcterms:created>
  <dcterms:modified xsi:type="dcterms:W3CDTF">2022-02-25T11:02:00Z</dcterms:modified>
</cp:coreProperties>
</file>